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B7E" w:rsidRPr="00D904BF" w:rsidRDefault="009B2010">
      <w:pPr>
        <w:rPr>
          <w:rFonts w:eastAsiaTheme="majorEastAsia" w:cstheme="majorBidi"/>
          <w:sz w:val="32"/>
          <w:szCs w:val="32"/>
          <w:lang w:val="it-IT"/>
        </w:rPr>
      </w:pPr>
      <w:r w:rsidRPr="00D904BF">
        <w:rPr>
          <w:rFonts w:eastAsiaTheme="majorEastAsia" w:cstheme="majorBidi"/>
          <w:sz w:val="32"/>
          <w:szCs w:val="32"/>
          <w:lang w:val="it-IT"/>
        </w:rPr>
        <w:t>Capitolato Tecnico Prestazion</w:t>
      </w:r>
      <w:r w:rsidR="00541FB8">
        <w:rPr>
          <w:rFonts w:eastAsiaTheme="majorEastAsia" w:cstheme="majorBidi"/>
          <w:sz w:val="32"/>
          <w:szCs w:val="32"/>
          <w:lang w:val="it-IT"/>
        </w:rPr>
        <w:t>al</w:t>
      </w:r>
      <w:r w:rsidRPr="00D904BF">
        <w:rPr>
          <w:rFonts w:eastAsiaTheme="majorEastAsia" w:cstheme="majorBidi"/>
          <w:sz w:val="32"/>
          <w:szCs w:val="32"/>
          <w:lang w:val="it-IT"/>
        </w:rPr>
        <w:t xml:space="preserve">e </w:t>
      </w:r>
      <w:r w:rsidR="00D904BF" w:rsidRPr="00D904BF">
        <w:rPr>
          <w:rFonts w:eastAsiaTheme="majorEastAsia" w:cstheme="majorBidi"/>
          <w:sz w:val="32"/>
          <w:szCs w:val="32"/>
          <w:lang w:val="it-IT"/>
        </w:rPr>
        <w:t xml:space="preserve">per </w:t>
      </w:r>
      <w:r w:rsidR="00E51840">
        <w:rPr>
          <w:rFonts w:eastAsiaTheme="majorEastAsia" w:cstheme="majorBidi"/>
          <w:sz w:val="32"/>
          <w:szCs w:val="32"/>
          <w:lang w:val="it-IT"/>
        </w:rPr>
        <w:t>C</w:t>
      </w:r>
      <w:r w:rsidR="0015041C">
        <w:rPr>
          <w:rFonts w:eastAsiaTheme="majorEastAsia" w:cstheme="majorBidi"/>
          <w:sz w:val="32"/>
          <w:szCs w:val="32"/>
          <w:lang w:val="it-IT"/>
        </w:rPr>
        <w:t>assonett</w:t>
      </w:r>
      <w:r w:rsidR="00E51840">
        <w:rPr>
          <w:rFonts w:eastAsiaTheme="majorEastAsia" w:cstheme="majorBidi"/>
          <w:sz w:val="32"/>
          <w:szCs w:val="32"/>
          <w:lang w:val="it-IT"/>
        </w:rPr>
        <w:t>o Restauro</w:t>
      </w:r>
      <w:r w:rsidR="0015041C">
        <w:rPr>
          <w:rFonts w:eastAsiaTheme="majorEastAsia" w:cstheme="majorBidi"/>
          <w:sz w:val="32"/>
          <w:szCs w:val="32"/>
          <w:lang w:val="it-IT"/>
        </w:rPr>
        <w:t xml:space="preserve"> PDA</w:t>
      </w:r>
      <w:r w:rsidR="00D904BF" w:rsidRPr="00D904BF">
        <w:rPr>
          <w:rFonts w:eastAsiaTheme="majorEastAsia" w:cstheme="majorBidi"/>
          <w:sz w:val="32"/>
          <w:szCs w:val="32"/>
          <w:lang w:val="it-IT"/>
        </w:rPr>
        <w:t xml:space="preserve"> </w:t>
      </w:r>
    </w:p>
    <w:p w:rsidR="00BC3CCD" w:rsidRPr="00AE54D6" w:rsidRDefault="00D904BF" w:rsidP="00D904BF">
      <w:pPr>
        <w:pStyle w:val="Titolo1"/>
        <w:numPr>
          <w:ilvl w:val="0"/>
          <w:numId w:val="5"/>
        </w:numPr>
        <w:rPr>
          <w:lang w:val="it-IT"/>
        </w:rPr>
      </w:pPr>
      <w:r w:rsidRPr="00D904BF">
        <w:rPr>
          <w:lang w:val="it-IT"/>
        </w:rPr>
        <w:t>Descrizione</w:t>
      </w:r>
      <w:r>
        <w:rPr>
          <w:lang w:val="it-IT"/>
        </w:rPr>
        <w:t xml:space="preserve"> generale del sistema </w:t>
      </w:r>
      <w:r w:rsidR="0015041C">
        <w:rPr>
          <w:lang w:val="it-IT"/>
        </w:rPr>
        <w:t xml:space="preserve">REHAU Cassonetto </w:t>
      </w:r>
      <w:r w:rsidR="00E51840">
        <w:rPr>
          <w:lang w:val="it-IT"/>
        </w:rPr>
        <w:t>Restauro</w:t>
      </w:r>
    </w:p>
    <w:p w:rsidR="009C6034" w:rsidRDefault="009C6034" w:rsidP="00476FBD">
      <w:pPr>
        <w:spacing w:line="240" w:lineRule="auto"/>
        <w:rPr>
          <w:lang w:val="it-IT"/>
        </w:rPr>
      </w:pPr>
      <w:r>
        <w:rPr>
          <w:lang w:val="it-IT"/>
        </w:rPr>
        <w:t xml:space="preserve">Cassonetto </w:t>
      </w:r>
      <w:proofErr w:type="spellStart"/>
      <w:r>
        <w:rPr>
          <w:lang w:val="it-IT"/>
        </w:rPr>
        <w:t>coprirullo</w:t>
      </w:r>
      <w:proofErr w:type="spellEnd"/>
      <w:r>
        <w:rPr>
          <w:lang w:val="it-IT"/>
        </w:rPr>
        <w:t xml:space="preserve"> avvolgibile in PVC, </w:t>
      </w:r>
      <w:r w:rsidRPr="009C6034">
        <w:rPr>
          <w:lang w:val="it-IT"/>
        </w:rPr>
        <w:t xml:space="preserve">realizzato con profilo perimetrale </w:t>
      </w:r>
      <w:r>
        <w:rPr>
          <w:lang w:val="it-IT"/>
        </w:rPr>
        <w:t xml:space="preserve">Telaio Cassonetto Restauro </w:t>
      </w:r>
      <w:r w:rsidRPr="009C6034">
        <w:rPr>
          <w:lang w:val="it-IT"/>
        </w:rPr>
        <w:t>da 2</w:t>
      </w:r>
      <w:r>
        <w:rPr>
          <w:lang w:val="it-IT"/>
        </w:rPr>
        <w:t xml:space="preserve">5 </w:t>
      </w:r>
      <w:r w:rsidRPr="009C6034">
        <w:rPr>
          <w:lang w:val="it-IT"/>
        </w:rPr>
        <w:t>mm</w:t>
      </w:r>
      <w:r>
        <w:rPr>
          <w:lang w:val="it-IT"/>
        </w:rPr>
        <w:t xml:space="preserve"> di spessore, senza guarnizione saldabile </w:t>
      </w:r>
      <w:proofErr w:type="spellStart"/>
      <w:r>
        <w:rPr>
          <w:lang w:val="it-IT"/>
        </w:rPr>
        <w:t>coestrusa</w:t>
      </w:r>
      <w:proofErr w:type="spellEnd"/>
      <w:r w:rsidRPr="009C6034">
        <w:rPr>
          <w:lang w:val="it-IT"/>
        </w:rPr>
        <w:t>.</w:t>
      </w:r>
      <w:r>
        <w:rPr>
          <w:lang w:val="it-IT"/>
        </w:rPr>
        <w:t xml:space="preserve"> </w:t>
      </w:r>
    </w:p>
    <w:p w:rsidR="009C6034" w:rsidRDefault="009C6034" w:rsidP="00476FBD">
      <w:pPr>
        <w:spacing w:line="240" w:lineRule="auto"/>
        <w:rPr>
          <w:lang w:val="it-IT"/>
        </w:rPr>
      </w:pPr>
      <w:r>
        <w:rPr>
          <w:lang w:val="it-IT"/>
        </w:rPr>
        <w:t xml:space="preserve">Il pannello ispezionabile è realizzato con 10 mm di XPS </w:t>
      </w:r>
      <w:proofErr w:type="spellStart"/>
      <w:r>
        <w:rPr>
          <w:lang w:val="it-IT"/>
        </w:rPr>
        <w:t>preaccoppiato</w:t>
      </w:r>
      <w:proofErr w:type="spellEnd"/>
      <w:r>
        <w:rPr>
          <w:lang w:val="it-IT"/>
        </w:rPr>
        <w:t xml:space="preserve"> con due fogli di</w:t>
      </w:r>
      <w:r w:rsidRPr="009C6034">
        <w:rPr>
          <w:lang w:val="it-IT"/>
        </w:rPr>
        <w:t xml:space="preserve"> PVC</w:t>
      </w:r>
      <w:r>
        <w:rPr>
          <w:lang w:val="it-IT"/>
        </w:rPr>
        <w:t xml:space="preserve">. </w:t>
      </w:r>
      <w:r w:rsidRPr="009C6034">
        <w:rPr>
          <w:lang w:val="it-IT"/>
        </w:rPr>
        <w:t xml:space="preserve">Il cassonetto </w:t>
      </w:r>
      <w:r>
        <w:rPr>
          <w:lang w:val="it-IT"/>
        </w:rPr>
        <w:t>Restauro ha buone</w:t>
      </w:r>
      <w:r w:rsidRPr="009C6034">
        <w:rPr>
          <w:lang w:val="it-IT"/>
        </w:rPr>
        <w:t xml:space="preserve"> proprietà d’isolamento termico e acustico. </w:t>
      </w:r>
      <w:r w:rsidRPr="002D3FA1">
        <w:rPr>
          <w:lang w:val="it-IT"/>
        </w:rPr>
        <w:t xml:space="preserve">Il </w:t>
      </w:r>
      <w:r>
        <w:rPr>
          <w:lang w:val="it-IT"/>
        </w:rPr>
        <w:t xml:space="preserve">PVC utilizzato è </w:t>
      </w:r>
      <w:r w:rsidRPr="002D3FA1">
        <w:rPr>
          <w:lang w:val="it-IT"/>
        </w:rPr>
        <w:t>di alta qualità REHAU RAU-PVC: la formulazione priva di piombo e cadmio, garantisce un’elevata resistenza all’invecchiamento.</w:t>
      </w:r>
    </w:p>
    <w:p w:rsidR="0022059F" w:rsidRDefault="009C6034" w:rsidP="00476FBD">
      <w:pPr>
        <w:spacing w:line="240" w:lineRule="auto"/>
        <w:rPr>
          <w:lang w:val="it-IT"/>
        </w:rPr>
      </w:pPr>
      <w:r w:rsidRPr="009C6034">
        <w:rPr>
          <w:lang w:val="it-IT"/>
        </w:rPr>
        <w:t>Il profilo è strutturato</w:t>
      </w:r>
      <w:r>
        <w:rPr>
          <w:lang w:val="it-IT"/>
        </w:rPr>
        <w:t xml:space="preserve"> con una camera singola di spessore netto d</w:t>
      </w:r>
      <w:r w:rsidR="0022059F">
        <w:rPr>
          <w:lang w:val="it-IT"/>
        </w:rPr>
        <w:t>a 20 mm, compatibile con comuni</w:t>
      </w:r>
      <w:r>
        <w:rPr>
          <w:lang w:val="it-IT"/>
        </w:rPr>
        <w:t xml:space="preserve"> rinforzi.</w:t>
      </w:r>
      <w:r w:rsidRPr="009C6034">
        <w:rPr>
          <w:lang w:val="it-IT"/>
        </w:rPr>
        <w:t xml:space="preserve"> </w:t>
      </w:r>
      <w:r w:rsidR="0022059F">
        <w:rPr>
          <w:lang w:val="it-IT"/>
        </w:rPr>
        <w:t>L</w:t>
      </w:r>
      <w:r w:rsidRPr="009C6034">
        <w:rPr>
          <w:lang w:val="it-IT"/>
        </w:rPr>
        <w:t>a semplicità</w:t>
      </w:r>
      <w:r w:rsidR="0022059F">
        <w:rPr>
          <w:lang w:val="it-IT"/>
        </w:rPr>
        <w:t xml:space="preserve"> di assemblaggio e manutenzione</w:t>
      </w:r>
      <w:r w:rsidRPr="009C6034">
        <w:rPr>
          <w:lang w:val="it-IT"/>
        </w:rPr>
        <w:t xml:space="preserve"> </w:t>
      </w:r>
      <w:r w:rsidR="0022059F">
        <w:rPr>
          <w:lang w:val="it-IT"/>
        </w:rPr>
        <w:t>del cassonetto Restauro</w:t>
      </w:r>
      <w:r w:rsidRPr="009C6034">
        <w:rPr>
          <w:lang w:val="it-IT"/>
        </w:rPr>
        <w:t xml:space="preserve"> </w:t>
      </w:r>
      <w:r w:rsidR="0022059F">
        <w:rPr>
          <w:lang w:val="it-IT"/>
        </w:rPr>
        <w:t xml:space="preserve">si unisce alla possibilità di personalizzazione estetica. </w:t>
      </w:r>
      <w:r w:rsidRPr="0022059F">
        <w:rPr>
          <w:caps/>
          <w:lang w:val="it-IT"/>
        </w:rPr>
        <w:t>è</w:t>
      </w:r>
      <w:r w:rsidR="0022059F">
        <w:rPr>
          <w:lang w:val="it-IT"/>
        </w:rPr>
        <w:t xml:space="preserve"> possibile rivestire i profili e i pannelli con i colori della gamma </w:t>
      </w:r>
      <w:proofErr w:type="spellStart"/>
      <w:r w:rsidR="0022059F">
        <w:rPr>
          <w:lang w:val="it-IT"/>
        </w:rPr>
        <w:t>Rehau</w:t>
      </w:r>
      <w:proofErr w:type="spellEnd"/>
      <w:r w:rsidR="0022059F">
        <w:rPr>
          <w:lang w:val="it-IT"/>
        </w:rPr>
        <w:t xml:space="preserve"> utilizzabili anche per i serramenti.</w:t>
      </w:r>
    </w:p>
    <w:p w:rsidR="008E24AE" w:rsidRPr="00AE54D6" w:rsidRDefault="00A03C16" w:rsidP="00476FBD">
      <w:pPr>
        <w:spacing w:line="240" w:lineRule="auto"/>
        <w:rPr>
          <w:lang w:val="it-IT"/>
        </w:rPr>
      </w:pPr>
      <w:r w:rsidRPr="002D3FA1">
        <w:rPr>
          <w:lang w:val="it-IT"/>
        </w:rPr>
        <w:t xml:space="preserve">La struttura del Cassonetto </w:t>
      </w:r>
      <w:r w:rsidR="0022059F">
        <w:rPr>
          <w:lang w:val="it-IT"/>
        </w:rPr>
        <w:t xml:space="preserve">Restauro </w:t>
      </w:r>
      <w:r w:rsidRPr="002D3FA1">
        <w:rPr>
          <w:lang w:val="it-IT"/>
        </w:rPr>
        <w:t>è composta da</w:t>
      </w:r>
      <w:r w:rsidR="0022059F">
        <w:rPr>
          <w:lang w:val="it-IT"/>
        </w:rPr>
        <w:t>l Telaio Cassonetto Restauro (e relativi rinforzi interni)</w:t>
      </w:r>
      <w:r w:rsidR="002D3FA1" w:rsidRPr="002D3FA1">
        <w:rPr>
          <w:lang w:val="it-IT"/>
        </w:rPr>
        <w:t>, da pannelli in XPS 10 mm rivestiti in PVC</w:t>
      </w:r>
      <w:r w:rsidR="0022059F">
        <w:rPr>
          <w:lang w:val="it-IT"/>
        </w:rPr>
        <w:t xml:space="preserve">, </w:t>
      </w:r>
      <w:proofErr w:type="spellStart"/>
      <w:r w:rsidR="0022059F">
        <w:rPr>
          <w:lang w:val="it-IT"/>
        </w:rPr>
        <w:t>fermavetri</w:t>
      </w:r>
      <w:proofErr w:type="spellEnd"/>
      <w:r w:rsidR="0022059F">
        <w:rPr>
          <w:lang w:val="it-IT"/>
        </w:rPr>
        <w:t xml:space="preserve"> dotati di guarnizione</w:t>
      </w:r>
      <w:r w:rsidR="002D3FA1" w:rsidRPr="002D3FA1">
        <w:rPr>
          <w:lang w:val="it-IT"/>
        </w:rPr>
        <w:t xml:space="preserve"> e da altri accessori. </w:t>
      </w:r>
    </w:p>
    <w:p w:rsidR="00E02071" w:rsidRDefault="00C14661" w:rsidP="00E02071">
      <w:pPr>
        <w:rPr>
          <w:lang w:val="it-IT"/>
        </w:rPr>
      </w:pPr>
      <w:r w:rsidRPr="00C14661">
        <w:rPr>
          <w:lang w:val="it-IT"/>
        </w:rPr>
        <w:t xml:space="preserve"> </w:t>
      </w:r>
      <w:r w:rsidR="00E02071" w:rsidRPr="00D85168">
        <w:rPr>
          <w:lang w:val="it-IT"/>
        </w:rPr>
        <w:t xml:space="preserve">I </w:t>
      </w:r>
      <w:r w:rsidR="00E02071">
        <w:rPr>
          <w:lang w:val="it-IT"/>
        </w:rPr>
        <w:t xml:space="preserve">cassonetti </w:t>
      </w:r>
      <w:r w:rsidR="0022059F">
        <w:rPr>
          <w:lang w:val="it-IT"/>
        </w:rPr>
        <w:t>Restauro</w:t>
      </w:r>
      <w:r w:rsidR="00E02071" w:rsidRPr="00D85168">
        <w:rPr>
          <w:lang w:val="it-IT"/>
        </w:rPr>
        <w:t xml:space="preserve"> dovranno essere </w:t>
      </w:r>
      <w:r w:rsidR="00E02071" w:rsidRPr="00D85168">
        <w:rPr>
          <w:i/>
          <w:highlight w:val="cyan"/>
          <w:lang w:val="it-IT"/>
        </w:rPr>
        <w:t xml:space="preserve">prodotti da Partner di </w:t>
      </w:r>
      <w:proofErr w:type="spellStart"/>
      <w:r w:rsidR="00E02071" w:rsidRPr="00D85168">
        <w:rPr>
          <w:i/>
          <w:highlight w:val="cyan"/>
          <w:lang w:val="it-IT"/>
        </w:rPr>
        <w:t>Rehau</w:t>
      </w:r>
      <w:proofErr w:type="spellEnd"/>
      <w:r w:rsidR="00E02071" w:rsidRPr="00D85168">
        <w:rPr>
          <w:i/>
          <w:highlight w:val="cyan"/>
          <w:lang w:val="it-IT"/>
        </w:rPr>
        <w:t xml:space="preserve"> ITALIA</w:t>
      </w:r>
      <w:r w:rsidR="00E02071" w:rsidRPr="00D85168">
        <w:rPr>
          <w:lang w:val="it-IT"/>
        </w:rPr>
        <w:t>.</w:t>
      </w:r>
    </w:p>
    <w:p w:rsidR="0022059F" w:rsidRPr="00D85168" w:rsidRDefault="0022059F" w:rsidP="00E02071">
      <w:pPr>
        <w:rPr>
          <w:lang w:val="it-IT"/>
        </w:rPr>
      </w:pPr>
      <w:r w:rsidRPr="0022059F">
        <w:rPr>
          <w:lang w:val="it-IT"/>
        </w:rPr>
        <w:drawing>
          <wp:inline distT="0" distB="0" distL="0" distR="0" wp14:anchorId="039AFC3B" wp14:editId="44A5EB34">
            <wp:extent cx="5400040" cy="3923665"/>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3923665"/>
                    </a:xfrm>
                    <a:prstGeom prst="rect">
                      <a:avLst/>
                    </a:prstGeom>
                  </pic:spPr>
                </pic:pic>
              </a:graphicData>
            </a:graphic>
          </wp:inline>
        </w:drawing>
      </w:r>
      <w:bookmarkStart w:id="0" w:name="_GoBack"/>
      <w:bookmarkEnd w:id="0"/>
    </w:p>
    <w:p w:rsidR="00643AEA" w:rsidRDefault="00643AEA" w:rsidP="00643AEA">
      <w:pPr>
        <w:spacing w:line="240" w:lineRule="auto"/>
        <w:rPr>
          <w:b/>
          <w:lang w:val="it-IT"/>
        </w:rPr>
      </w:pPr>
      <w:r w:rsidRPr="00643AEA">
        <w:rPr>
          <w:b/>
          <w:lang w:val="it-IT"/>
        </w:rPr>
        <w:t>PRESTAZIONI GENERALI</w:t>
      </w:r>
    </w:p>
    <w:p w:rsidR="00E02071" w:rsidRPr="004549D7" w:rsidRDefault="00E02071" w:rsidP="00E02071">
      <w:pPr>
        <w:rPr>
          <w:lang w:val="it-IT"/>
        </w:rPr>
      </w:pPr>
      <w:r w:rsidRPr="004549D7">
        <w:rPr>
          <w:lang w:val="it-IT"/>
        </w:rPr>
        <w:t>In conformità alla normativa tec</w:t>
      </w:r>
      <w:r>
        <w:rPr>
          <w:lang w:val="it-IT"/>
        </w:rPr>
        <w:t xml:space="preserve">nica vigente (UNI EN ISO 13788) il sistema Cassonetto </w:t>
      </w:r>
      <w:r w:rsidR="0022059F">
        <w:rPr>
          <w:lang w:val="it-IT"/>
        </w:rPr>
        <w:t>Restauro</w:t>
      </w:r>
      <w:r>
        <w:rPr>
          <w:lang w:val="it-IT"/>
        </w:rPr>
        <w:t xml:space="preserve"> e tutti gli elementi a contorno devono garantire nelle condizioni di progetto:</w:t>
      </w:r>
    </w:p>
    <w:p w:rsidR="00E02071" w:rsidRPr="004549D7" w:rsidRDefault="00E02071" w:rsidP="00E02071">
      <w:pPr>
        <w:rPr>
          <w:lang w:val="it-IT"/>
        </w:rPr>
      </w:pPr>
      <w:r w:rsidRPr="004549D7">
        <w:rPr>
          <w:lang w:val="it-IT"/>
        </w:rPr>
        <w:lastRenderedPageBreak/>
        <w:t>- Assenza di rischio di formazione di muffe (ponti termici)</w:t>
      </w:r>
    </w:p>
    <w:p w:rsidR="00E02071" w:rsidRDefault="00E02071" w:rsidP="00E02071">
      <w:pPr>
        <w:rPr>
          <w:lang w:val="it-IT"/>
        </w:rPr>
      </w:pPr>
      <w:r w:rsidRPr="004549D7">
        <w:rPr>
          <w:lang w:val="it-IT"/>
        </w:rPr>
        <w:t>- Assenza condensazioni interstiziali</w:t>
      </w:r>
    </w:p>
    <w:p w:rsidR="009B2010" w:rsidRPr="00D904BF" w:rsidRDefault="009B2010" w:rsidP="00D904BF">
      <w:pPr>
        <w:pStyle w:val="Titolo1"/>
        <w:numPr>
          <w:ilvl w:val="0"/>
          <w:numId w:val="5"/>
        </w:numPr>
        <w:rPr>
          <w:lang w:val="it-IT"/>
        </w:rPr>
      </w:pPr>
      <w:r w:rsidRPr="00D904BF">
        <w:rPr>
          <w:lang w:val="it-IT"/>
        </w:rPr>
        <w:t xml:space="preserve">Caratteristiche del </w:t>
      </w:r>
      <w:r w:rsidR="0022059F">
        <w:rPr>
          <w:lang w:val="it-IT"/>
        </w:rPr>
        <w:t>Telaio Cassonetto Restauro</w:t>
      </w:r>
    </w:p>
    <w:p w:rsidR="009B2010" w:rsidRDefault="00476FBD" w:rsidP="00476FBD">
      <w:pPr>
        <w:spacing w:line="240" w:lineRule="auto"/>
        <w:rPr>
          <w:lang w:val="it-IT"/>
        </w:rPr>
      </w:pPr>
      <w:r>
        <w:rPr>
          <w:lang w:val="it-IT"/>
        </w:rPr>
        <w:t>I profili componenti i</w:t>
      </w:r>
      <w:r w:rsidR="00A03C16">
        <w:rPr>
          <w:lang w:val="it-IT"/>
        </w:rPr>
        <w:t>l cassonetto</w:t>
      </w:r>
      <w:r w:rsidR="0022059F">
        <w:rPr>
          <w:lang w:val="it-IT"/>
        </w:rPr>
        <w:t xml:space="preserve"> Restauro</w:t>
      </w:r>
      <w:r>
        <w:rPr>
          <w:lang w:val="it-IT"/>
        </w:rPr>
        <w:t xml:space="preserve"> dovranno avere qualità certificata secondo la normativa UNI EN ISO 9001. Tale certificazione dovrà essere presentata in sede di acquisizione dell’appalto unitamente alle schede di sicurezza del materiale utilizzato che ne attestino l’</w:t>
      </w:r>
      <w:proofErr w:type="spellStart"/>
      <w:r>
        <w:rPr>
          <w:lang w:val="it-IT"/>
        </w:rPr>
        <w:t>atossicità</w:t>
      </w:r>
      <w:proofErr w:type="spellEnd"/>
      <w:r>
        <w:rPr>
          <w:lang w:val="it-IT"/>
        </w:rPr>
        <w:t>.</w:t>
      </w:r>
      <w:r w:rsidR="00E25116">
        <w:rPr>
          <w:lang w:val="it-IT"/>
        </w:rPr>
        <w:t xml:space="preserve"> La mescola componente i profili dovrà esser</w:t>
      </w:r>
      <w:r w:rsidR="00E25116" w:rsidRPr="00393FCD">
        <w:rPr>
          <w:lang w:val="it-IT"/>
        </w:rPr>
        <w:t>e tipo RAU-</w:t>
      </w:r>
      <w:r w:rsidR="00393FCD" w:rsidRPr="00393FCD">
        <w:rPr>
          <w:lang w:val="it-IT"/>
        </w:rPr>
        <w:t>U</w:t>
      </w:r>
      <w:r w:rsidR="00E25116" w:rsidRPr="00393FCD">
        <w:rPr>
          <w:lang w:val="it-IT"/>
        </w:rPr>
        <w:t>PVC 1406 (</w:t>
      </w:r>
      <w:r w:rsidR="00393FCD">
        <w:rPr>
          <w:lang w:val="it-IT"/>
        </w:rPr>
        <w:t>RAL-GZ 716</w:t>
      </w:r>
      <w:r w:rsidR="00E25116" w:rsidRPr="00393FCD">
        <w:rPr>
          <w:lang w:val="it-IT"/>
        </w:rPr>
        <w:t>),</w:t>
      </w:r>
      <w:r w:rsidR="00E25116">
        <w:rPr>
          <w:lang w:val="it-IT"/>
        </w:rPr>
        <w:t xml:space="preserve"> completamente priva di cadmio e avente le seguenti caratteristiche:</w:t>
      </w:r>
    </w:p>
    <w:p w:rsidR="00E25116" w:rsidRPr="008B6552" w:rsidRDefault="00E25116" w:rsidP="00E25116">
      <w:pPr>
        <w:pStyle w:val="Paragrafoelenco"/>
        <w:numPr>
          <w:ilvl w:val="0"/>
          <w:numId w:val="6"/>
        </w:numPr>
        <w:spacing w:line="240" w:lineRule="auto"/>
        <w:rPr>
          <w:lang w:val="it-IT"/>
        </w:rPr>
      </w:pPr>
      <w:r w:rsidRPr="008B6552">
        <w:rPr>
          <w:lang w:val="it-IT"/>
        </w:rPr>
        <w:t xml:space="preserve">Densità: </w:t>
      </w:r>
      <w:r w:rsidR="008B6552" w:rsidRPr="008B6552">
        <w:rPr>
          <w:lang w:val="it-IT"/>
        </w:rPr>
        <w:t>1,4-1,5</w:t>
      </w:r>
      <w:r w:rsidRPr="008B6552">
        <w:rPr>
          <w:lang w:val="it-IT"/>
        </w:rPr>
        <w:t xml:space="preserve"> g/cm</w:t>
      </w:r>
      <w:r w:rsidRPr="008B6552">
        <w:rPr>
          <w:vertAlign w:val="superscript"/>
          <w:lang w:val="it-IT"/>
        </w:rPr>
        <w:t>3</w:t>
      </w:r>
    </w:p>
    <w:p w:rsidR="005A301F" w:rsidRDefault="005A301F" w:rsidP="005A301F">
      <w:pPr>
        <w:pStyle w:val="Paragrafoelenco"/>
        <w:numPr>
          <w:ilvl w:val="0"/>
          <w:numId w:val="6"/>
        </w:numPr>
        <w:spacing w:line="240" w:lineRule="auto"/>
        <w:rPr>
          <w:lang w:val="it-IT"/>
        </w:rPr>
      </w:pPr>
      <w:r w:rsidRPr="00665826">
        <w:rPr>
          <w:lang w:val="it-IT"/>
        </w:rPr>
        <w:t>Temperatura</w:t>
      </w:r>
      <w:r>
        <w:rPr>
          <w:lang w:val="it-IT"/>
        </w:rPr>
        <w:t xml:space="preserve"> di rammollimento VICAT (</w:t>
      </w:r>
      <w:r w:rsidRPr="00665826">
        <w:rPr>
          <w:lang w:val="it-IT"/>
        </w:rPr>
        <w:t>ISO 306): 82 °C</w:t>
      </w:r>
    </w:p>
    <w:p w:rsidR="005A301F" w:rsidRPr="00393FCD" w:rsidRDefault="0000101E" w:rsidP="005A301F">
      <w:pPr>
        <w:pStyle w:val="Paragrafoelenco"/>
        <w:numPr>
          <w:ilvl w:val="0"/>
          <w:numId w:val="6"/>
        </w:numPr>
        <w:spacing w:line="240" w:lineRule="auto"/>
        <w:rPr>
          <w:lang w:val="it-IT"/>
        </w:rPr>
      </w:pPr>
      <w:r w:rsidRPr="00393FCD">
        <w:rPr>
          <w:lang w:val="it-IT"/>
        </w:rPr>
        <w:t>Reazione al fuoco (UNI</w:t>
      </w:r>
      <w:r w:rsidR="005A301F" w:rsidRPr="00393FCD">
        <w:rPr>
          <w:lang w:val="it-IT"/>
        </w:rPr>
        <w:t xml:space="preserve"> EN 13501-1): B-s2, d0</w:t>
      </w:r>
    </w:p>
    <w:p w:rsidR="00E25116" w:rsidRDefault="00E25116" w:rsidP="00E25116">
      <w:pPr>
        <w:pStyle w:val="Paragrafoelenco"/>
        <w:numPr>
          <w:ilvl w:val="0"/>
          <w:numId w:val="6"/>
        </w:numPr>
        <w:spacing w:line="240" w:lineRule="auto"/>
        <w:rPr>
          <w:lang w:val="it-IT"/>
        </w:rPr>
      </w:pPr>
      <w:r>
        <w:rPr>
          <w:lang w:val="it-IT"/>
        </w:rPr>
        <w:t>Resilienza</w:t>
      </w:r>
      <w:r w:rsidR="005A301F">
        <w:rPr>
          <w:lang w:val="it-IT"/>
        </w:rPr>
        <w:t xml:space="preserve"> all’intaglio secondo </w:t>
      </w:r>
      <w:proofErr w:type="spellStart"/>
      <w:r w:rsidR="005A301F">
        <w:rPr>
          <w:lang w:val="it-IT"/>
        </w:rPr>
        <w:t>Charpy</w:t>
      </w:r>
      <w:proofErr w:type="spellEnd"/>
      <w:r w:rsidR="005A301F">
        <w:rPr>
          <w:lang w:val="it-IT"/>
        </w:rPr>
        <w:t xml:space="preserve"> (</w:t>
      </w:r>
      <w:r w:rsidR="005A301F" w:rsidRPr="008B6552">
        <w:rPr>
          <w:lang w:val="it-IT"/>
        </w:rPr>
        <w:t xml:space="preserve">ISO 179-1, </w:t>
      </w:r>
      <w:r w:rsidR="005A301F" w:rsidRPr="005A301F">
        <w:rPr>
          <w:lang w:val="it-IT"/>
        </w:rPr>
        <w:t>1eU)</w:t>
      </w:r>
      <w:r w:rsidRPr="005A301F">
        <w:rPr>
          <w:lang w:val="it-IT"/>
        </w:rPr>
        <w:t xml:space="preserve">: </w:t>
      </w:r>
      <w:r w:rsidR="00393FCD">
        <w:rPr>
          <w:lang w:val="it-IT"/>
        </w:rPr>
        <w:t>a 23°C &gt; 20</w:t>
      </w:r>
      <w:r w:rsidR="005A301F" w:rsidRPr="005A301F">
        <w:rPr>
          <w:lang w:val="it-IT"/>
        </w:rPr>
        <w:t xml:space="preserve"> </w:t>
      </w:r>
      <w:proofErr w:type="spellStart"/>
      <w:r w:rsidR="005A301F" w:rsidRPr="005A301F">
        <w:rPr>
          <w:lang w:val="it-IT"/>
        </w:rPr>
        <w:t>k</w:t>
      </w:r>
      <w:r w:rsidRPr="005A301F">
        <w:rPr>
          <w:lang w:val="it-IT"/>
        </w:rPr>
        <w:t>J</w:t>
      </w:r>
      <w:proofErr w:type="spellEnd"/>
      <w:r w:rsidRPr="005A301F">
        <w:rPr>
          <w:lang w:val="it-IT"/>
        </w:rPr>
        <w:t>/m</w:t>
      </w:r>
      <w:r w:rsidRPr="005A301F">
        <w:rPr>
          <w:vertAlign w:val="superscript"/>
          <w:lang w:val="it-IT"/>
        </w:rPr>
        <w:t>2</w:t>
      </w:r>
      <w:r w:rsidR="005A301F" w:rsidRPr="005A301F">
        <w:rPr>
          <w:lang w:val="it-IT"/>
        </w:rPr>
        <w:t xml:space="preserve">; a 0°C &gt; 7 </w:t>
      </w:r>
      <w:proofErr w:type="spellStart"/>
      <w:r w:rsidR="005A301F" w:rsidRPr="005A301F">
        <w:rPr>
          <w:lang w:val="it-IT"/>
        </w:rPr>
        <w:t>kJ</w:t>
      </w:r>
      <w:proofErr w:type="spellEnd"/>
      <w:r w:rsidR="005A301F" w:rsidRPr="005A301F">
        <w:rPr>
          <w:lang w:val="it-IT"/>
        </w:rPr>
        <w:t>/m</w:t>
      </w:r>
      <w:r w:rsidR="005A301F" w:rsidRPr="005A301F">
        <w:rPr>
          <w:vertAlign w:val="superscript"/>
          <w:lang w:val="it-IT"/>
        </w:rPr>
        <w:t>2</w:t>
      </w:r>
    </w:p>
    <w:p w:rsidR="005A301F" w:rsidRPr="008B6552" w:rsidRDefault="005A301F" w:rsidP="005A301F">
      <w:pPr>
        <w:pStyle w:val="Paragrafoelenco"/>
        <w:numPr>
          <w:ilvl w:val="0"/>
          <w:numId w:val="6"/>
        </w:numPr>
        <w:spacing w:line="240" w:lineRule="auto"/>
        <w:rPr>
          <w:lang w:val="it-IT"/>
        </w:rPr>
      </w:pPr>
      <w:r>
        <w:rPr>
          <w:lang w:val="it-IT"/>
        </w:rPr>
        <w:t xml:space="preserve">Resilienza all’urto a - 40°C secondo </w:t>
      </w:r>
      <w:proofErr w:type="spellStart"/>
      <w:r>
        <w:rPr>
          <w:lang w:val="it-IT"/>
        </w:rPr>
        <w:t>Charpy</w:t>
      </w:r>
      <w:proofErr w:type="spellEnd"/>
      <w:r>
        <w:rPr>
          <w:lang w:val="it-IT"/>
        </w:rPr>
        <w:t xml:space="preserve"> (</w:t>
      </w:r>
      <w:r w:rsidRPr="008B6552">
        <w:rPr>
          <w:lang w:val="it-IT"/>
        </w:rPr>
        <w:t xml:space="preserve">ISO 179-1, </w:t>
      </w:r>
      <w:r w:rsidRPr="005A301F">
        <w:rPr>
          <w:lang w:val="it-IT"/>
        </w:rPr>
        <w:t>1eU)</w:t>
      </w:r>
      <w:r w:rsidRPr="008B6552">
        <w:rPr>
          <w:lang w:val="it-IT"/>
        </w:rPr>
        <w:t>: nessun a rottura</w:t>
      </w:r>
    </w:p>
    <w:p w:rsidR="00E25116" w:rsidRPr="008B6552" w:rsidRDefault="00E25116" w:rsidP="00E25116">
      <w:pPr>
        <w:pStyle w:val="Paragrafoelenco"/>
        <w:numPr>
          <w:ilvl w:val="0"/>
          <w:numId w:val="6"/>
        </w:numPr>
        <w:spacing w:line="240" w:lineRule="auto"/>
        <w:rPr>
          <w:lang w:val="it-IT"/>
        </w:rPr>
      </w:pPr>
      <w:r w:rsidRPr="008B6552">
        <w:rPr>
          <w:lang w:val="it-IT"/>
        </w:rPr>
        <w:t>Coefficiente di dilatazione termica lineare (20°C</w:t>
      </w:r>
      <w:r w:rsidR="008B6552" w:rsidRPr="008B6552">
        <w:rPr>
          <w:lang w:val="it-IT"/>
        </w:rPr>
        <w:t>, secondo ISO 11359</w:t>
      </w:r>
      <w:r w:rsidRPr="008B6552">
        <w:rPr>
          <w:lang w:val="it-IT"/>
        </w:rPr>
        <w:t>):</w:t>
      </w:r>
      <w:r w:rsidR="008B6552" w:rsidRPr="008B6552">
        <w:rPr>
          <w:lang w:val="it-IT"/>
        </w:rPr>
        <w:t xml:space="preserve"> 0,8x10</w:t>
      </w:r>
      <w:r w:rsidR="008B6552" w:rsidRPr="008B6552">
        <w:rPr>
          <w:vertAlign w:val="superscript"/>
          <w:lang w:val="it-IT"/>
        </w:rPr>
        <w:t>-4</w:t>
      </w:r>
      <w:r w:rsidR="008B6552" w:rsidRPr="008B6552">
        <w:rPr>
          <w:lang w:val="it-IT"/>
        </w:rPr>
        <w:t xml:space="preserve"> K</w:t>
      </w:r>
      <w:r w:rsidR="008B6552" w:rsidRPr="008B6552">
        <w:rPr>
          <w:vertAlign w:val="superscript"/>
          <w:lang w:val="it-IT"/>
        </w:rPr>
        <w:t>-1</w:t>
      </w:r>
    </w:p>
    <w:p w:rsidR="00E25116" w:rsidRPr="008B6552" w:rsidRDefault="00E25116" w:rsidP="00E25116">
      <w:pPr>
        <w:pStyle w:val="Paragrafoelenco"/>
        <w:numPr>
          <w:ilvl w:val="0"/>
          <w:numId w:val="6"/>
        </w:numPr>
        <w:spacing w:line="240" w:lineRule="auto"/>
        <w:rPr>
          <w:lang w:val="it-IT"/>
        </w:rPr>
      </w:pPr>
      <w:r w:rsidRPr="008B6552">
        <w:rPr>
          <w:lang w:val="it-IT"/>
        </w:rPr>
        <w:t>Caratteristiche di infiammabilità: autoestinguente se allontanato dalla fiamma</w:t>
      </w:r>
    </w:p>
    <w:p w:rsidR="000D36BE" w:rsidRPr="008B6552" w:rsidRDefault="000D36BE" w:rsidP="00A5518C">
      <w:pPr>
        <w:pStyle w:val="Paragrafoelenco"/>
        <w:numPr>
          <w:ilvl w:val="0"/>
          <w:numId w:val="6"/>
        </w:numPr>
        <w:spacing w:line="240" w:lineRule="auto"/>
        <w:rPr>
          <w:lang w:val="it-IT"/>
        </w:rPr>
      </w:pPr>
      <w:r w:rsidRPr="008B6552">
        <w:rPr>
          <w:lang w:val="it-IT"/>
        </w:rPr>
        <w:t>Caric</w:t>
      </w:r>
      <w:r w:rsidR="005A301F">
        <w:rPr>
          <w:lang w:val="it-IT"/>
        </w:rPr>
        <w:t>o di rottura a trazione (</w:t>
      </w:r>
      <w:r w:rsidRPr="008B6552">
        <w:rPr>
          <w:lang w:val="it-IT"/>
        </w:rPr>
        <w:t xml:space="preserve">ISO 527): </w:t>
      </w:r>
      <w:r w:rsidR="008B6552" w:rsidRPr="008B6552">
        <w:rPr>
          <w:lang w:val="it-IT"/>
        </w:rPr>
        <w:t>&gt;45 N/mm</w:t>
      </w:r>
      <w:r w:rsidR="008B6552" w:rsidRPr="008B6552">
        <w:rPr>
          <w:vertAlign w:val="superscript"/>
          <w:lang w:val="it-IT"/>
        </w:rPr>
        <w:t>2</w:t>
      </w:r>
    </w:p>
    <w:p w:rsidR="000D560C" w:rsidRPr="008B6552" w:rsidRDefault="000D36BE" w:rsidP="00A5518C">
      <w:pPr>
        <w:pStyle w:val="Paragrafoelenco"/>
        <w:numPr>
          <w:ilvl w:val="0"/>
          <w:numId w:val="6"/>
        </w:numPr>
        <w:spacing w:line="240" w:lineRule="auto"/>
        <w:rPr>
          <w:lang w:val="it-IT"/>
        </w:rPr>
      </w:pPr>
      <w:r w:rsidRPr="008B6552">
        <w:rPr>
          <w:lang w:val="it-IT"/>
        </w:rPr>
        <w:t xml:space="preserve">Modulo elastico a </w:t>
      </w:r>
      <w:r w:rsidR="008B6552" w:rsidRPr="008B6552">
        <w:rPr>
          <w:lang w:val="it-IT"/>
        </w:rPr>
        <w:t>flessione</w:t>
      </w:r>
      <w:r w:rsidR="005A301F">
        <w:rPr>
          <w:lang w:val="it-IT"/>
        </w:rPr>
        <w:t xml:space="preserve"> (</w:t>
      </w:r>
      <w:r w:rsidRPr="008B6552">
        <w:rPr>
          <w:lang w:val="it-IT"/>
        </w:rPr>
        <w:t xml:space="preserve">ISO </w:t>
      </w:r>
      <w:r w:rsidR="008B6552" w:rsidRPr="008B6552">
        <w:rPr>
          <w:lang w:val="it-IT"/>
        </w:rPr>
        <w:t>178</w:t>
      </w:r>
      <w:r w:rsidRPr="008B6552">
        <w:rPr>
          <w:lang w:val="it-IT"/>
        </w:rPr>
        <w:t xml:space="preserve">) &gt; 2.200 </w:t>
      </w:r>
      <w:r w:rsidR="008B6552" w:rsidRPr="008B6552">
        <w:rPr>
          <w:lang w:val="it-IT"/>
        </w:rPr>
        <w:t>N/mm</w:t>
      </w:r>
      <w:r w:rsidR="008B6552" w:rsidRPr="008B6552">
        <w:rPr>
          <w:vertAlign w:val="superscript"/>
          <w:lang w:val="it-IT"/>
        </w:rPr>
        <w:t>2</w:t>
      </w:r>
    </w:p>
    <w:p w:rsidR="00C75332" w:rsidRPr="00C75332" w:rsidRDefault="00C75332" w:rsidP="00C75332">
      <w:pPr>
        <w:pStyle w:val="Titolo1"/>
        <w:numPr>
          <w:ilvl w:val="0"/>
          <w:numId w:val="5"/>
        </w:numPr>
        <w:rPr>
          <w:lang w:val="it-IT"/>
        </w:rPr>
      </w:pPr>
      <w:r w:rsidRPr="00C75332">
        <w:rPr>
          <w:lang w:val="it-IT"/>
        </w:rPr>
        <w:t xml:space="preserve">Estetica </w:t>
      </w:r>
    </w:p>
    <w:p w:rsidR="00C75332" w:rsidRPr="005C7BF7" w:rsidRDefault="00C75332" w:rsidP="005C7BF7">
      <w:pPr>
        <w:rPr>
          <w:lang w:val="it-IT"/>
        </w:rPr>
      </w:pPr>
      <w:r w:rsidRPr="005C7BF7">
        <w:rPr>
          <w:lang w:val="it-IT"/>
        </w:rPr>
        <w:t xml:space="preserve">I profili </w:t>
      </w:r>
      <w:r w:rsidR="00AC5EED" w:rsidRPr="005C7BF7">
        <w:rPr>
          <w:lang w:val="it-IT"/>
        </w:rPr>
        <w:t>in PVC p</w:t>
      </w:r>
      <w:r w:rsidR="0022059F">
        <w:rPr>
          <w:lang w:val="it-IT"/>
        </w:rPr>
        <w:t xml:space="preserve">ossono essere </w:t>
      </w:r>
      <w:r w:rsidR="00D56398">
        <w:rPr>
          <w:lang w:val="it-IT"/>
        </w:rPr>
        <w:t>rivestiti con</w:t>
      </w:r>
      <w:r w:rsidR="00AC5EED" w:rsidRPr="005C7BF7">
        <w:rPr>
          <w:lang w:val="it-IT"/>
        </w:rPr>
        <w:t xml:space="preserve"> pellicole in PVC </w:t>
      </w:r>
      <w:proofErr w:type="spellStart"/>
      <w:r w:rsidR="00AC5EED" w:rsidRPr="005C7BF7">
        <w:rPr>
          <w:lang w:val="it-IT"/>
        </w:rPr>
        <w:t>Renolit</w:t>
      </w:r>
      <w:proofErr w:type="spellEnd"/>
      <w:r w:rsidR="00AC5EED" w:rsidRPr="005C7BF7">
        <w:rPr>
          <w:lang w:val="it-IT"/>
        </w:rPr>
        <w:t xml:space="preserve"> o </w:t>
      </w:r>
      <w:proofErr w:type="spellStart"/>
      <w:r w:rsidR="00AC5EED" w:rsidRPr="005C7BF7">
        <w:rPr>
          <w:lang w:val="it-IT"/>
        </w:rPr>
        <w:t>Hornschuch</w:t>
      </w:r>
      <w:proofErr w:type="spellEnd"/>
      <w:r w:rsidR="000F00D9">
        <w:rPr>
          <w:lang w:val="it-IT"/>
        </w:rPr>
        <w:t>, resistenti ai raggi UV, urti, graffi ed agenti atmosferici.</w:t>
      </w:r>
      <w:r w:rsidR="005C7BF7">
        <w:rPr>
          <w:lang w:val="it-IT"/>
        </w:rPr>
        <w:t xml:space="preserve"> I profili dovranno essere coperti da pellicola protettiva per evitare graffi nella messa in opera: la pellicola</w:t>
      </w:r>
      <w:r w:rsidR="00335EFE">
        <w:rPr>
          <w:lang w:val="it-IT"/>
        </w:rPr>
        <w:t>,</w:t>
      </w:r>
      <w:r w:rsidR="005C7BF7">
        <w:rPr>
          <w:lang w:val="it-IT"/>
        </w:rPr>
        <w:t xml:space="preserve"> una volta terminate le lavor</w:t>
      </w:r>
      <w:r w:rsidR="00716269">
        <w:rPr>
          <w:lang w:val="it-IT"/>
        </w:rPr>
        <w:t>azioni</w:t>
      </w:r>
      <w:r w:rsidR="00335EFE">
        <w:rPr>
          <w:lang w:val="it-IT"/>
        </w:rPr>
        <w:t>, deve</w:t>
      </w:r>
      <w:r w:rsidR="00716269">
        <w:rPr>
          <w:lang w:val="it-IT"/>
        </w:rPr>
        <w:t xml:space="preserve"> essere rimossa.</w:t>
      </w:r>
    </w:p>
    <w:p w:rsidR="005C7BF7" w:rsidRDefault="00A03C16" w:rsidP="00345A2C">
      <w:pPr>
        <w:rPr>
          <w:lang w:val="it-IT"/>
        </w:rPr>
      </w:pPr>
      <w:r>
        <w:rPr>
          <w:u w:val="single"/>
          <w:lang w:val="it-IT"/>
        </w:rPr>
        <w:t>Colore</w:t>
      </w:r>
      <w:r w:rsidR="009F5E77" w:rsidRPr="005C7BF7">
        <w:rPr>
          <w:lang w:val="it-IT"/>
        </w:rPr>
        <w:t>:</w:t>
      </w:r>
      <w:r w:rsidR="00AC5EED" w:rsidRPr="005C7BF7">
        <w:rPr>
          <w:lang w:val="it-IT"/>
        </w:rPr>
        <w:t xml:space="preserve"> </w:t>
      </w:r>
      <w:r w:rsidR="00345A2C" w:rsidRPr="00682CC1">
        <w:rPr>
          <w:highlight w:val="cyan"/>
          <w:lang w:val="it-IT"/>
        </w:rPr>
        <w:t xml:space="preserve">Frassino, Sheffield Rovere Light, Pino Nudo, Douglas, Quercia Irlandese, Winchester XA, Noce </w:t>
      </w:r>
      <w:proofErr w:type="spellStart"/>
      <w:r w:rsidR="00345A2C" w:rsidRPr="00682CC1">
        <w:rPr>
          <w:highlight w:val="cyan"/>
          <w:lang w:val="it-IT"/>
        </w:rPr>
        <w:t>Kolonial</w:t>
      </w:r>
      <w:proofErr w:type="spellEnd"/>
      <w:r w:rsidR="00345A2C" w:rsidRPr="00682CC1">
        <w:rPr>
          <w:highlight w:val="cyan"/>
          <w:lang w:val="it-IT"/>
        </w:rPr>
        <w:t xml:space="preserve">, Ciliegio Soft, Rovere Gold, Noce, Sheffield </w:t>
      </w:r>
      <w:proofErr w:type="spellStart"/>
      <w:r w:rsidR="00345A2C" w:rsidRPr="00682CC1">
        <w:rPr>
          <w:highlight w:val="cyan"/>
          <w:lang w:val="it-IT"/>
        </w:rPr>
        <w:t>Oak</w:t>
      </w:r>
      <w:proofErr w:type="spellEnd"/>
      <w:r w:rsidR="00345A2C" w:rsidRPr="00682CC1">
        <w:rPr>
          <w:highlight w:val="cyan"/>
          <w:lang w:val="it-IT"/>
        </w:rPr>
        <w:t xml:space="preserve"> Alpine, Sheffield </w:t>
      </w:r>
      <w:proofErr w:type="spellStart"/>
      <w:r w:rsidR="00345A2C" w:rsidRPr="00682CC1">
        <w:rPr>
          <w:highlight w:val="cyan"/>
          <w:lang w:val="it-IT"/>
        </w:rPr>
        <w:t>Oak</w:t>
      </w:r>
      <w:proofErr w:type="spellEnd"/>
      <w:r w:rsidR="00345A2C" w:rsidRPr="00682CC1">
        <w:rPr>
          <w:highlight w:val="cyan"/>
          <w:lang w:val="it-IT"/>
        </w:rPr>
        <w:t xml:space="preserve"> Concrete, Turner </w:t>
      </w:r>
      <w:proofErr w:type="spellStart"/>
      <w:r w:rsidR="00345A2C" w:rsidRPr="00682CC1">
        <w:rPr>
          <w:highlight w:val="cyan"/>
          <w:lang w:val="it-IT"/>
        </w:rPr>
        <w:t>Oak</w:t>
      </w:r>
      <w:proofErr w:type="spellEnd"/>
      <w:r w:rsidR="00345A2C" w:rsidRPr="00682CC1">
        <w:rPr>
          <w:highlight w:val="cyan"/>
          <w:lang w:val="it-IT"/>
        </w:rPr>
        <w:t xml:space="preserve"> </w:t>
      </w:r>
      <w:proofErr w:type="spellStart"/>
      <w:r w:rsidR="00345A2C" w:rsidRPr="00682CC1">
        <w:rPr>
          <w:highlight w:val="cyan"/>
          <w:lang w:val="it-IT"/>
        </w:rPr>
        <w:t>Malt</w:t>
      </w:r>
      <w:proofErr w:type="spellEnd"/>
      <w:r w:rsidR="00345A2C" w:rsidRPr="00682CC1">
        <w:rPr>
          <w:highlight w:val="cyan"/>
          <w:lang w:val="it-IT"/>
        </w:rPr>
        <w:t xml:space="preserve">, Turner </w:t>
      </w:r>
      <w:proofErr w:type="spellStart"/>
      <w:r w:rsidR="00345A2C" w:rsidRPr="00682CC1">
        <w:rPr>
          <w:highlight w:val="cyan"/>
          <w:lang w:val="it-IT"/>
        </w:rPr>
        <w:t>Oak</w:t>
      </w:r>
      <w:proofErr w:type="spellEnd"/>
      <w:r w:rsidR="00345A2C" w:rsidRPr="00682CC1">
        <w:rPr>
          <w:highlight w:val="cyan"/>
          <w:lang w:val="it-IT"/>
        </w:rPr>
        <w:t xml:space="preserve"> </w:t>
      </w:r>
      <w:proofErr w:type="spellStart"/>
      <w:r w:rsidR="00345A2C" w:rsidRPr="00682CC1">
        <w:rPr>
          <w:highlight w:val="cyan"/>
          <w:lang w:val="it-IT"/>
        </w:rPr>
        <w:t>Toffee</w:t>
      </w:r>
      <w:proofErr w:type="spellEnd"/>
      <w:r w:rsidR="00345A2C" w:rsidRPr="00682CC1">
        <w:rPr>
          <w:highlight w:val="cyan"/>
          <w:lang w:val="it-IT"/>
        </w:rPr>
        <w:t xml:space="preserve">, </w:t>
      </w:r>
      <w:proofErr w:type="spellStart"/>
      <w:r w:rsidR="00345A2C" w:rsidRPr="00682CC1">
        <w:rPr>
          <w:highlight w:val="cyan"/>
          <w:lang w:val="it-IT"/>
        </w:rPr>
        <w:t>Kitami</w:t>
      </w:r>
      <w:proofErr w:type="spellEnd"/>
      <w:r w:rsidR="00345A2C" w:rsidRPr="00682CC1">
        <w:rPr>
          <w:highlight w:val="cyan"/>
          <w:lang w:val="it-IT"/>
        </w:rPr>
        <w:t xml:space="preserve"> Dark, </w:t>
      </w:r>
      <w:proofErr w:type="spellStart"/>
      <w:r w:rsidR="00345A2C" w:rsidRPr="00682CC1">
        <w:rPr>
          <w:highlight w:val="cyan"/>
          <w:lang w:val="it-IT"/>
        </w:rPr>
        <w:t>Pepper</w:t>
      </w:r>
      <w:proofErr w:type="spellEnd"/>
      <w:r w:rsidR="00345A2C" w:rsidRPr="00682CC1">
        <w:rPr>
          <w:highlight w:val="cyan"/>
          <w:lang w:val="it-IT"/>
        </w:rPr>
        <w:t xml:space="preserve"> </w:t>
      </w:r>
      <w:proofErr w:type="spellStart"/>
      <w:r w:rsidR="00345A2C" w:rsidRPr="00682CC1">
        <w:rPr>
          <w:highlight w:val="cyan"/>
          <w:lang w:val="it-IT"/>
        </w:rPr>
        <w:t>Oak</w:t>
      </w:r>
      <w:proofErr w:type="spellEnd"/>
      <w:r w:rsidR="00345A2C" w:rsidRPr="00682CC1">
        <w:rPr>
          <w:highlight w:val="cyan"/>
          <w:lang w:val="it-IT"/>
        </w:rPr>
        <w:t xml:space="preserve"> Super-Matt, </w:t>
      </w:r>
      <w:proofErr w:type="spellStart"/>
      <w:r w:rsidR="00345A2C" w:rsidRPr="00682CC1">
        <w:rPr>
          <w:highlight w:val="cyan"/>
          <w:lang w:val="it-IT"/>
        </w:rPr>
        <w:t>Weissbach</w:t>
      </w:r>
      <w:proofErr w:type="spellEnd"/>
      <w:r w:rsidR="00345A2C" w:rsidRPr="00682CC1">
        <w:rPr>
          <w:highlight w:val="cyan"/>
          <w:lang w:val="it-IT"/>
        </w:rPr>
        <w:t xml:space="preserve"> </w:t>
      </w:r>
      <w:proofErr w:type="spellStart"/>
      <w:r w:rsidR="00345A2C" w:rsidRPr="00682CC1">
        <w:rPr>
          <w:highlight w:val="cyan"/>
          <w:lang w:val="it-IT"/>
        </w:rPr>
        <w:t>Eiche</w:t>
      </w:r>
      <w:proofErr w:type="spellEnd"/>
      <w:r w:rsidR="00345A2C" w:rsidRPr="00682CC1">
        <w:rPr>
          <w:highlight w:val="cyan"/>
          <w:lang w:val="it-IT"/>
        </w:rPr>
        <w:t xml:space="preserve"> Super-Matt, Ginger </w:t>
      </w:r>
      <w:proofErr w:type="spellStart"/>
      <w:r w:rsidR="00345A2C" w:rsidRPr="00682CC1">
        <w:rPr>
          <w:highlight w:val="cyan"/>
          <w:lang w:val="it-IT"/>
        </w:rPr>
        <w:t>Oak</w:t>
      </w:r>
      <w:proofErr w:type="spellEnd"/>
      <w:r w:rsidR="00345A2C" w:rsidRPr="00682CC1">
        <w:rPr>
          <w:highlight w:val="cyan"/>
          <w:lang w:val="it-IT"/>
        </w:rPr>
        <w:t xml:space="preserve"> Super-Matt, </w:t>
      </w:r>
      <w:proofErr w:type="spellStart"/>
      <w:r w:rsidR="00345A2C" w:rsidRPr="00682CC1">
        <w:rPr>
          <w:highlight w:val="cyan"/>
          <w:lang w:val="it-IT"/>
        </w:rPr>
        <w:t>Cinnamon</w:t>
      </w:r>
      <w:proofErr w:type="spellEnd"/>
      <w:r w:rsidR="00345A2C" w:rsidRPr="00682CC1">
        <w:rPr>
          <w:highlight w:val="cyan"/>
          <w:lang w:val="it-IT"/>
        </w:rPr>
        <w:t xml:space="preserve"> </w:t>
      </w:r>
      <w:proofErr w:type="spellStart"/>
      <w:r w:rsidR="00345A2C" w:rsidRPr="00682CC1">
        <w:rPr>
          <w:highlight w:val="cyan"/>
          <w:lang w:val="it-IT"/>
        </w:rPr>
        <w:t>Oak</w:t>
      </w:r>
      <w:proofErr w:type="spellEnd"/>
      <w:r w:rsidR="00345A2C" w:rsidRPr="00682CC1">
        <w:rPr>
          <w:highlight w:val="cyan"/>
          <w:lang w:val="it-IT"/>
        </w:rPr>
        <w:t xml:space="preserve"> Super-Matt, </w:t>
      </w:r>
      <w:proofErr w:type="spellStart"/>
      <w:r w:rsidR="00345A2C" w:rsidRPr="00682CC1">
        <w:rPr>
          <w:highlight w:val="cyan"/>
          <w:lang w:val="it-IT"/>
        </w:rPr>
        <w:t>Honey</w:t>
      </w:r>
      <w:proofErr w:type="spellEnd"/>
      <w:r w:rsidR="00345A2C" w:rsidRPr="00682CC1">
        <w:rPr>
          <w:highlight w:val="cyan"/>
          <w:lang w:val="it-IT"/>
        </w:rPr>
        <w:t xml:space="preserve"> </w:t>
      </w:r>
      <w:proofErr w:type="spellStart"/>
      <w:r w:rsidR="00345A2C" w:rsidRPr="00682CC1">
        <w:rPr>
          <w:highlight w:val="cyan"/>
          <w:lang w:val="it-IT"/>
        </w:rPr>
        <w:t>Oak</w:t>
      </w:r>
      <w:proofErr w:type="spellEnd"/>
      <w:r w:rsidR="00345A2C" w:rsidRPr="00682CC1">
        <w:rPr>
          <w:highlight w:val="cyan"/>
          <w:lang w:val="it-IT"/>
        </w:rPr>
        <w:t xml:space="preserve"> Super-Matt, </w:t>
      </w:r>
      <w:proofErr w:type="spellStart"/>
      <w:r w:rsidR="00345A2C" w:rsidRPr="00682CC1">
        <w:rPr>
          <w:highlight w:val="cyan"/>
          <w:lang w:val="it-IT"/>
        </w:rPr>
        <w:t>Amaranth</w:t>
      </w:r>
      <w:proofErr w:type="spellEnd"/>
      <w:r w:rsidR="00345A2C" w:rsidRPr="00682CC1">
        <w:rPr>
          <w:highlight w:val="cyan"/>
          <w:lang w:val="it-IT"/>
        </w:rPr>
        <w:t xml:space="preserve"> </w:t>
      </w:r>
      <w:proofErr w:type="spellStart"/>
      <w:r w:rsidR="00345A2C" w:rsidRPr="00682CC1">
        <w:rPr>
          <w:highlight w:val="cyan"/>
          <w:lang w:val="it-IT"/>
        </w:rPr>
        <w:t>Oak</w:t>
      </w:r>
      <w:proofErr w:type="spellEnd"/>
      <w:r w:rsidR="00345A2C" w:rsidRPr="00682CC1">
        <w:rPr>
          <w:highlight w:val="cyan"/>
          <w:lang w:val="it-IT"/>
        </w:rPr>
        <w:t xml:space="preserve"> Super-Matt, </w:t>
      </w:r>
      <w:proofErr w:type="spellStart"/>
      <w:r w:rsidR="00345A2C" w:rsidRPr="00682CC1">
        <w:rPr>
          <w:highlight w:val="cyan"/>
          <w:lang w:val="it-IT"/>
        </w:rPr>
        <w:t>Verkehrsweiss</w:t>
      </w:r>
      <w:proofErr w:type="spellEnd"/>
      <w:r w:rsidR="00345A2C" w:rsidRPr="00682CC1">
        <w:rPr>
          <w:highlight w:val="cyan"/>
          <w:lang w:val="it-IT"/>
        </w:rPr>
        <w:t xml:space="preserve">, Crema Matt, </w:t>
      </w:r>
      <w:proofErr w:type="spellStart"/>
      <w:r w:rsidR="00345A2C" w:rsidRPr="00682CC1">
        <w:rPr>
          <w:highlight w:val="cyan"/>
          <w:lang w:val="it-IT"/>
        </w:rPr>
        <w:t>Quarzgrau</w:t>
      </w:r>
      <w:proofErr w:type="spellEnd"/>
      <w:r w:rsidR="00345A2C" w:rsidRPr="00682CC1">
        <w:rPr>
          <w:highlight w:val="cyan"/>
          <w:lang w:val="it-IT"/>
        </w:rPr>
        <w:t xml:space="preserve">, </w:t>
      </w:r>
      <w:proofErr w:type="spellStart"/>
      <w:r w:rsidR="00345A2C" w:rsidRPr="00682CC1">
        <w:rPr>
          <w:highlight w:val="cyan"/>
          <w:lang w:val="it-IT"/>
        </w:rPr>
        <w:t>Umbragrau</w:t>
      </w:r>
      <w:proofErr w:type="spellEnd"/>
      <w:r w:rsidR="00345A2C" w:rsidRPr="00682CC1">
        <w:rPr>
          <w:highlight w:val="cyan"/>
          <w:lang w:val="it-IT"/>
        </w:rPr>
        <w:t>, S-</w:t>
      </w:r>
      <w:proofErr w:type="spellStart"/>
      <w:r w:rsidR="00345A2C" w:rsidRPr="00682CC1">
        <w:rPr>
          <w:highlight w:val="cyan"/>
          <w:lang w:val="it-IT"/>
        </w:rPr>
        <w:t>Bronze</w:t>
      </w:r>
      <w:proofErr w:type="spellEnd"/>
      <w:r w:rsidR="00345A2C" w:rsidRPr="00682CC1">
        <w:rPr>
          <w:highlight w:val="cyan"/>
          <w:lang w:val="it-IT"/>
        </w:rPr>
        <w:t xml:space="preserve">, </w:t>
      </w:r>
      <w:proofErr w:type="spellStart"/>
      <w:r w:rsidR="00345A2C" w:rsidRPr="00682CC1">
        <w:rPr>
          <w:highlight w:val="cyan"/>
          <w:lang w:val="it-IT"/>
        </w:rPr>
        <w:t>Fenster</w:t>
      </w:r>
      <w:proofErr w:type="spellEnd"/>
      <w:r w:rsidR="00345A2C" w:rsidRPr="00682CC1">
        <w:rPr>
          <w:highlight w:val="cyan"/>
          <w:lang w:val="it-IT"/>
        </w:rPr>
        <w:t xml:space="preserve"> </w:t>
      </w:r>
      <w:proofErr w:type="spellStart"/>
      <w:r w:rsidR="00345A2C" w:rsidRPr="00682CC1">
        <w:rPr>
          <w:highlight w:val="cyan"/>
          <w:lang w:val="it-IT"/>
        </w:rPr>
        <w:t>Grau</w:t>
      </w:r>
      <w:proofErr w:type="spellEnd"/>
      <w:r w:rsidR="00345A2C" w:rsidRPr="00682CC1">
        <w:rPr>
          <w:highlight w:val="cyan"/>
          <w:lang w:val="it-IT"/>
        </w:rPr>
        <w:t xml:space="preserve">, </w:t>
      </w:r>
      <w:proofErr w:type="spellStart"/>
      <w:r w:rsidR="00345A2C" w:rsidRPr="00682CC1">
        <w:rPr>
          <w:highlight w:val="cyan"/>
          <w:lang w:val="it-IT"/>
        </w:rPr>
        <w:t>Basalt</w:t>
      </w:r>
      <w:proofErr w:type="spellEnd"/>
      <w:r w:rsidR="00345A2C" w:rsidRPr="00682CC1">
        <w:rPr>
          <w:highlight w:val="cyan"/>
          <w:lang w:val="it-IT"/>
        </w:rPr>
        <w:t xml:space="preserve"> </w:t>
      </w:r>
      <w:proofErr w:type="spellStart"/>
      <w:r w:rsidR="00345A2C" w:rsidRPr="00682CC1">
        <w:rPr>
          <w:highlight w:val="cyan"/>
          <w:lang w:val="it-IT"/>
        </w:rPr>
        <w:t>Grau</w:t>
      </w:r>
      <w:proofErr w:type="spellEnd"/>
      <w:r w:rsidR="00345A2C" w:rsidRPr="00682CC1">
        <w:rPr>
          <w:highlight w:val="cyan"/>
          <w:lang w:val="it-IT"/>
        </w:rPr>
        <w:t xml:space="preserve">, </w:t>
      </w:r>
      <w:proofErr w:type="spellStart"/>
      <w:r w:rsidR="00345A2C" w:rsidRPr="00682CC1">
        <w:rPr>
          <w:highlight w:val="cyan"/>
          <w:lang w:val="it-IT"/>
        </w:rPr>
        <w:t>Anthrazit</w:t>
      </w:r>
      <w:proofErr w:type="spellEnd"/>
      <w:r w:rsidR="00345A2C" w:rsidRPr="00682CC1">
        <w:rPr>
          <w:highlight w:val="cyan"/>
          <w:lang w:val="it-IT"/>
        </w:rPr>
        <w:t xml:space="preserve"> </w:t>
      </w:r>
      <w:proofErr w:type="spellStart"/>
      <w:r w:rsidR="00345A2C" w:rsidRPr="00682CC1">
        <w:rPr>
          <w:highlight w:val="cyan"/>
          <w:lang w:val="it-IT"/>
        </w:rPr>
        <w:t>Grau</w:t>
      </w:r>
      <w:proofErr w:type="spellEnd"/>
      <w:r w:rsidR="00345A2C" w:rsidRPr="00682CC1">
        <w:rPr>
          <w:highlight w:val="cyan"/>
          <w:lang w:val="it-IT"/>
        </w:rPr>
        <w:t xml:space="preserve">, Grigio Scuro Matt, Jet Black, Bianco Latte, Crema, Grigio Chiaro, </w:t>
      </w:r>
      <w:proofErr w:type="spellStart"/>
      <w:r w:rsidR="00345A2C" w:rsidRPr="00682CC1">
        <w:rPr>
          <w:highlight w:val="cyan"/>
          <w:lang w:val="it-IT"/>
        </w:rPr>
        <w:t>Metbrush</w:t>
      </w:r>
      <w:proofErr w:type="spellEnd"/>
      <w:r w:rsidR="00345A2C" w:rsidRPr="00682CC1">
        <w:rPr>
          <w:highlight w:val="cyan"/>
          <w:lang w:val="it-IT"/>
        </w:rPr>
        <w:t xml:space="preserve"> </w:t>
      </w:r>
      <w:proofErr w:type="spellStart"/>
      <w:r w:rsidR="00345A2C" w:rsidRPr="00682CC1">
        <w:rPr>
          <w:highlight w:val="cyan"/>
          <w:lang w:val="it-IT"/>
        </w:rPr>
        <w:t>Aluminium</w:t>
      </w:r>
      <w:proofErr w:type="spellEnd"/>
      <w:r w:rsidR="00345A2C" w:rsidRPr="00682CC1">
        <w:rPr>
          <w:highlight w:val="cyan"/>
          <w:lang w:val="it-IT"/>
        </w:rPr>
        <w:t>, Grigio Argento, Grigio Antracite, Bronzo, Blu Brillante, Verde Muschio, Verde Scuro, Rosso Scuro</w:t>
      </w:r>
    </w:p>
    <w:p w:rsidR="009F5E77" w:rsidRDefault="009F5E77" w:rsidP="000D560C">
      <w:pPr>
        <w:rPr>
          <w:lang w:val="it-IT"/>
        </w:rPr>
      </w:pPr>
      <w:r w:rsidRPr="0027396C">
        <w:rPr>
          <w:u w:val="single"/>
          <w:lang w:val="it-IT"/>
        </w:rPr>
        <w:t>Quantità, dimensioni</w:t>
      </w:r>
      <w:r>
        <w:rPr>
          <w:lang w:val="it-IT"/>
        </w:rPr>
        <w:t xml:space="preserve">: </w:t>
      </w:r>
      <w:r w:rsidR="0027396C" w:rsidRPr="00682CC1">
        <w:rPr>
          <w:highlight w:val="cyan"/>
          <w:lang w:val="it-IT"/>
        </w:rPr>
        <w:t xml:space="preserve">vedi </w:t>
      </w:r>
      <w:r w:rsidR="00E179BD" w:rsidRPr="00682CC1">
        <w:rPr>
          <w:highlight w:val="cyan"/>
          <w:lang w:val="it-IT"/>
        </w:rPr>
        <w:t>A</w:t>
      </w:r>
      <w:r w:rsidR="0027396C" w:rsidRPr="00682CC1">
        <w:rPr>
          <w:highlight w:val="cyan"/>
          <w:lang w:val="it-IT"/>
        </w:rPr>
        <w:t>llegato A abaco</w:t>
      </w:r>
    </w:p>
    <w:p w:rsidR="005C4F01" w:rsidRDefault="005C4F01" w:rsidP="00A03C16">
      <w:pPr>
        <w:pStyle w:val="Titolo1"/>
        <w:numPr>
          <w:ilvl w:val="0"/>
          <w:numId w:val="5"/>
        </w:numPr>
        <w:rPr>
          <w:lang w:val="it-IT"/>
        </w:rPr>
      </w:pPr>
      <w:r>
        <w:rPr>
          <w:lang w:val="it-IT"/>
        </w:rPr>
        <w:t>G</w:t>
      </w:r>
      <w:r w:rsidR="00EE1692">
        <w:rPr>
          <w:lang w:val="it-IT"/>
        </w:rPr>
        <w:t>enerale</w:t>
      </w:r>
    </w:p>
    <w:p w:rsidR="005C4F01" w:rsidRDefault="005C4F01" w:rsidP="005C4F01">
      <w:pPr>
        <w:rPr>
          <w:lang w:val="it-IT"/>
        </w:rPr>
      </w:pPr>
      <w:r w:rsidRPr="005C4F01">
        <w:rPr>
          <w:lang w:val="it-IT"/>
        </w:rPr>
        <w:t xml:space="preserve">Per quanto non specificatamente indicato ai punti precedenti </w:t>
      </w:r>
      <w:r w:rsidR="00461936">
        <w:rPr>
          <w:lang w:val="it-IT"/>
        </w:rPr>
        <w:t>si fa riferimento alle specifiche tecniche</w:t>
      </w:r>
      <w:r w:rsidRPr="005C4F01">
        <w:rPr>
          <w:lang w:val="it-IT"/>
        </w:rPr>
        <w:t xml:space="preserve"> del sistema scelto e dello stato dell’arte</w:t>
      </w:r>
      <w:r w:rsidR="00461936">
        <w:rPr>
          <w:lang w:val="it-IT"/>
        </w:rPr>
        <w:t>.</w:t>
      </w:r>
    </w:p>
    <w:p w:rsidR="005C4F01" w:rsidRPr="005C4F01" w:rsidRDefault="005C4F01" w:rsidP="00BE66AA">
      <w:pPr>
        <w:pStyle w:val="Titolo1"/>
        <w:rPr>
          <w:lang w:val="it-IT"/>
        </w:rPr>
      </w:pPr>
      <w:r w:rsidRPr="005C4F01">
        <w:rPr>
          <w:lang w:val="it-IT"/>
        </w:rPr>
        <w:t>ALLEGATO A</w:t>
      </w:r>
    </w:p>
    <w:p w:rsidR="005C4F01" w:rsidRPr="000D560C" w:rsidRDefault="00E02071" w:rsidP="005C4F01">
      <w:pPr>
        <w:rPr>
          <w:lang w:val="it-IT"/>
        </w:rPr>
      </w:pPr>
      <w:r>
        <w:rPr>
          <w:lang w:val="it-IT"/>
        </w:rPr>
        <w:t>(Abaco)</w:t>
      </w:r>
    </w:p>
    <w:sectPr w:rsidR="005C4F01" w:rsidRPr="000D560C">
      <w:head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18C" w:rsidRDefault="00A5518C" w:rsidP="005D7B5B">
      <w:pPr>
        <w:spacing w:after="0" w:line="240" w:lineRule="auto"/>
      </w:pPr>
      <w:r>
        <w:separator/>
      </w:r>
    </w:p>
  </w:endnote>
  <w:endnote w:type="continuationSeparator" w:id="0">
    <w:p w:rsidR="00A5518C" w:rsidRDefault="00A5518C" w:rsidP="005D7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18C" w:rsidRDefault="00A5518C" w:rsidP="005D7B5B">
      <w:pPr>
        <w:spacing w:after="0" w:line="240" w:lineRule="auto"/>
      </w:pPr>
      <w:r>
        <w:separator/>
      </w:r>
    </w:p>
  </w:footnote>
  <w:footnote w:type="continuationSeparator" w:id="0">
    <w:p w:rsidR="00A5518C" w:rsidRDefault="00A5518C" w:rsidP="005D7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18C" w:rsidRDefault="00A5518C" w:rsidP="005D7B5B">
    <w:pPr>
      <w:pStyle w:val="Intestazione"/>
      <w:jc w:val="right"/>
    </w:pPr>
    <w:r w:rsidRPr="000E36EB">
      <w:rPr>
        <w:noProof/>
        <w:lang w:val="it-IT" w:eastAsia="it-IT"/>
      </w:rPr>
      <w:drawing>
        <wp:inline distT="0" distB="0" distL="0" distR="0" wp14:anchorId="65C31D1C" wp14:editId="0940ABF1">
          <wp:extent cx="1869271" cy="717558"/>
          <wp:effectExtent l="0" t="0" r="0" b="6350"/>
          <wp:docPr id="2" name="Imagen 2" descr="C:\Users\Garciva\Desktop\Logotipos REHAU nuevos\REHAU_Logo_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civa\Desktop\Logotipos REHAU nuevos\REHAU_Logo_sRGB.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455" t="11078" r="10992" b="23100"/>
                  <a:stretch/>
                </pic:blipFill>
                <pic:spPr bwMode="auto">
                  <a:xfrm>
                    <a:off x="0" y="0"/>
                    <a:ext cx="1877958" cy="72089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E0E9E"/>
    <w:multiLevelType w:val="multilevel"/>
    <w:tmpl w:val="0410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15:restartNumberingAfterBreak="0">
    <w:nsid w:val="1103660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ECB68B4"/>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1B05DD8"/>
    <w:multiLevelType w:val="multilevel"/>
    <w:tmpl w:val="F8BE3A7C"/>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A383E16"/>
    <w:multiLevelType w:val="hybridMultilevel"/>
    <w:tmpl w:val="129401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1866154"/>
    <w:multiLevelType w:val="hybridMultilevel"/>
    <w:tmpl w:val="89E6B2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6BC596F"/>
    <w:multiLevelType w:val="hybridMultilevel"/>
    <w:tmpl w:val="87FEB214"/>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74C7A61"/>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46D2F79"/>
    <w:multiLevelType w:val="hybridMultilevel"/>
    <w:tmpl w:val="192AC5CC"/>
    <w:lvl w:ilvl="0" w:tplc="649C2836">
      <w:start w:val="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82379E4"/>
    <w:multiLevelType w:val="hybridMultilevel"/>
    <w:tmpl w:val="91145234"/>
    <w:lvl w:ilvl="0" w:tplc="276E2C3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635464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E922793"/>
    <w:multiLevelType w:val="multilevel"/>
    <w:tmpl w:val="F8BE3A7C"/>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E3F06BB"/>
    <w:multiLevelType w:val="hybridMultilevel"/>
    <w:tmpl w:val="88F4976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12"/>
  </w:num>
  <w:num w:numId="3">
    <w:abstractNumId w:val="5"/>
  </w:num>
  <w:num w:numId="4">
    <w:abstractNumId w:val="4"/>
  </w:num>
  <w:num w:numId="5">
    <w:abstractNumId w:val="3"/>
  </w:num>
  <w:num w:numId="6">
    <w:abstractNumId w:val="8"/>
  </w:num>
  <w:num w:numId="7">
    <w:abstractNumId w:val="11"/>
  </w:num>
  <w:num w:numId="8">
    <w:abstractNumId w:val="6"/>
  </w:num>
  <w:num w:numId="9">
    <w:abstractNumId w:val="1"/>
  </w:num>
  <w:num w:numId="10">
    <w:abstractNumId w:val="2"/>
  </w:num>
  <w:num w:numId="11">
    <w:abstractNumId w:val="0"/>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CCD"/>
    <w:rsid w:val="0000101E"/>
    <w:rsid w:val="00026B71"/>
    <w:rsid w:val="0004432F"/>
    <w:rsid w:val="00054B2B"/>
    <w:rsid w:val="00055F22"/>
    <w:rsid w:val="00070C54"/>
    <w:rsid w:val="00075434"/>
    <w:rsid w:val="00083839"/>
    <w:rsid w:val="00094230"/>
    <w:rsid w:val="000A15D5"/>
    <w:rsid w:val="000A7CD9"/>
    <w:rsid w:val="000C1CCC"/>
    <w:rsid w:val="000D36BE"/>
    <w:rsid w:val="000D560C"/>
    <w:rsid w:val="000E2B0E"/>
    <w:rsid w:val="000E4913"/>
    <w:rsid w:val="000F00D9"/>
    <w:rsid w:val="0015041C"/>
    <w:rsid w:val="00176450"/>
    <w:rsid w:val="00182776"/>
    <w:rsid w:val="001E4DBF"/>
    <w:rsid w:val="0022059F"/>
    <w:rsid w:val="002446CF"/>
    <w:rsid w:val="002459CD"/>
    <w:rsid w:val="00257EDF"/>
    <w:rsid w:val="00264CF7"/>
    <w:rsid w:val="00264EF5"/>
    <w:rsid w:val="00271B97"/>
    <w:rsid w:val="0027396C"/>
    <w:rsid w:val="002A0951"/>
    <w:rsid w:val="002B60AC"/>
    <w:rsid w:val="002D3FA1"/>
    <w:rsid w:val="002F016D"/>
    <w:rsid w:val="00302A52"/>
    <w:rsid w:val="0032110C"/>
    <w:rsid w:val="00335EFE"/>
    <w:rsid w:val="003400FE"/>
    <w:rsid w:val="00345A2C"/>
    <w:rsid w:val="00366A0F"/>
    <w:rsid w:val="003813C6"/>
    <w:rsid w:val="003902FE"/>
    <w:rsid w:val="00393FCD"/>
    <w:rsid w:val="003966B8"/>
    <w:rsid w:val="00416015"/>
    <w:rsid w:val="00423D99"/>
    <w:rsid w:val="004360FD"/>
    <w:rsid w:val="004549D7"/>
    <w:rsid w:val="00461936"/>
    <w:rsid w:val="00476FBD"/>
    <w:rsid w:val="0047707E"/>
    <w:rsid w:val="004900E3"/>
    <w:rsid w:val="004B66A1"/>
    <w:rsid w:val="004D3159"/>
    <w:rsid w:val="004D4EB6"/>
    <w:rsid w:val="00522D1C"/>
    <w:rsid w:val="00541FB8"/>
    <w:rsid w:val="00593764"/>
    <w:rsid w:val="005A25A8"/>
    <w:rsid w:val="005A301F"/>
    <w:rsid w:val="005B23F9"/>
    <w:rsid w:val="005B36BA"/>
    <w:rsid w:val="005C2EDE"/>
    <w:rsid w:val="005C4F01"/>
    <w:rsid w:val="005C7BF7"/>
    <w:rsid w:val="005D7B5B"/>
    <w:rsid w:val="00643AEA"/>
    <w:rsid w:val="006657C5"/>
    <w:rsid w:val="00665826"/>
    <w:rsid w:val="00682CC1"/>
    <w:rsid w:val="00685102"/>
    <w:rsid w:val="006E650F"/>
    <w:rsid w:val="00706710"/>
    <w:rsid w:val="00716269"/>
    <w:rsid w:val="007170DD"/>
    <w:rsid w:val="00727F0F"/>
    <w:rsid w:val="0074352E"/>
    <w:rsid w:val="00755F88"/>
    <w:rsid w:val="007578F3"/>
    <w:rsid w:val="00764417"/>
    <w:rsid w:val="00784F07"/>
    <w:rsid w:val="00785600"/>
    <w:rsid w:val="007E2412"/>
    <w:rsid w:val="0080294B"/>
    <w:rsid w:val="00820754"/>
    <w:rsid w:val="008569DA"/>
    <w:rsid w:val="008B55C0"/>
    <w:rsid w:val="008B6552"/>
    <w:rsid w:val="008E24AE"/>
    <w:rsid w:val="008F64B6"/>
    <w:rsid w:val="00914D15"/>
    <w:rsid w:val="00934F6B"/>
    <w:rsid w:val="00982524"/>
    <w:rsid w:val="0098716F"/>
    <w:rsid w:val="00992DAB"/>
    <w:rsid w:val="00995F56"/>
    <w:rsid w:val="009B2010"/>
    <w:rsid w:val="009C5273"/>
    <w:rsid w:val="009C6034"/>
    <w:rsid w:val="009F4050"/>
    <w:rsid w:val="009F5E77"/>
    <w:rsid w:val="00A03C16"/>
    <w:rsid w:val="00A16666"/>
    <w:rsid w:val="00A35F54"/>
    <w:rsid w:val="00A51278"/>
    <w:rsid w:val="00A52DDF"/>
    <w:rsid w:val="00A5518C"/>
    <w:rsid w:val="00A67022"/>
    <w:rsid w:val="00A8691A"/>
    <w:rsid w:val="00AA755B"/>
    <w:rsid w:val="00AC5EED"/>
    <w:rsid w:val="00AD4780"/>
    <w:rsid w:val="00AE54D6"/>
    <w:rsid w:val="00B24DC7"/>
    <w:rsid w:val="00B35A41"/>
    <w:rsid w:val="00B55B30"/>
    <w:rsid w:val="00B63562"/>
    <w:rsid w:val="00B643BB"/>
    <w:rsid w:val="00B72EBC"/>
    <w:rsid w:val="00B75656"/>
    <w:rsid w:val="00B86469"/>
    <w:rsid w:val="00B96D7B"/>
    <w:rsid w:val="00BA28F5"/>
    <w:rsid w:val="00BB7AE8"/>
    <w:rsid w:val="00BC3CCD"/>
    <w:rsid w:val="00BE66AA"/>
    <w:rsid w:val="00C14661"/>
    <w:rsid w:val="00C25246"/>
    <w:rsid w:val="00C61FCD"/>
    <w:rsid w:val="00C75332"/>
    <w:rsid w:val="00C86C45"/>
    <w:rsid w:val="00C97FF8"/>
    <w:rsid w:val="00CB571C"/>
    <w:rsid w:val="00D20D29"/>
    <w:rsid w:val="00D3508C"/>
    <w:rsid w:val="00D55ADA"/>
    <w:rsid w:val="00D56398"/>
    <w:rsid w:val="00D679DD"/>
    <w:rsid w:val="00D71B7E"/>
    <w:rsid w:val="00D84791"/>
    <w:rsid w:val="00D85168"/>
    <w:rsid w:val="00D904BF"/>
    <w:rsid w:val="00D95D5D"/>
    <w:rsid w:val="00DA5A12"/>
    <w:rsid w:val="00DA5D08"/>
    <w:rsid w:val="00DB6E95"/>
    <w:rsid w:val="00DB76DE"/>
    <w:rsid w:val="00DC0D06"/>
    <w:rsid w:val="00DC1DB3"/>
    <w:rsid w:val="00DC28C8"/>
    <w:rsid w:val="00DC2A8F"/>
    <w:rsid w:val="00DE04E7"/>
    <w:rsid w:val="00DE319D"/>
    <w:rsid w:val="00DF1577"/>
    <w:rsid w:val="00E02071"/>
    <w:rsid w:val="00E02F89"/>
    <w:rsid w:val="00E179BD"/>
    <w:rsid w:val="00E25116"/>
    <w:rsid w:val="00E26116"/>
    <w:rsid w:val="00E30993"/>
    <w:rsid w:val="00E51840"/>
    <w:rsid w:val="00E608EC"/>
    <w:rsid w:val="00E75298"/>
    <w:rsid w:val="00E92315"/>
    <w:rsid w:val="00E93096"/>
    <w:rsid w:val="00EB6BCC"/>
    <w:rsid w:val="00EE1692"/>
    <w:rsid w:val="00EF2C4B"/>
    <w:rsid w:val="00FB3A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496D731"/>
  <w15:chartTrackingRefBased/>
  <w15:docId w15:val="{93461AB7-4F26-4F14-BE40-AFF833D7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B2010"/>
    <w:rPr>
      <w:rFonts w:ascii="Arial" w:hAnsi="Arial"/>
    </w:rPr>
  </w:style>
  <w:style w:type="paragraph" w:styleId="Titolo1">
    <w:name w:val="heading 1"/>
    <w:basedOn w:val="Normale"/>
    <w:next w:val="Normale"/>
    <w:link w:val="Titolo1Carattere"/>
    <w:uiPriority w:val="9"/>
    <w:qFormat/>
    <w:rsid w:val="00D904BF"/>
    <w:pPr>
      <w:keepNext/>
      <w:keepLines/>
      <w:spacing w:before="240" w:after="0"/>
      <w:outlineLvl w:val="0"/>
    </w:pPr>
    <w:rPr>
      <w:rFonts w:eastAsiaTheme="majorEastAsia" w:cstheme="majorBidi"/>
      <w:sz w:val="28"/>
      <w:szCs w:val="32"/>
    </w:rPr>
  </w:style>
  <w:style w:type="paragraph" w:styleId="Titolo2">
    <w:name w:val="heading 2"/>
    <w:basedOn w:val="Normale"/>
    <w:next w:val="Normale"/>
    <w:link w:val="Titolo2Carattere"/>
    <w:uiPriority w:val="9"/>
    <w:unhideWhenUsed/>
    <w:qFormat/>
    <w:rsid w:val="009B20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D7B5B"/>
    <w:pPr>
      <w:tabs>
        <w:tab w:val="center" w:pos="4252"/>
        <w:tab w:val="right" w:pos="8504"/>
      </w:tabs>
      <w:spacing w:after="0" w:line="240" w:lineRule="auto"/>
    </w:pPr>
  </w:style>
  <w:style w:type="character" w:customStyle="1" w:styleId="IntestazioneCarattere">
    <w:name w:val="Intestazione Carattere"/>
    <w:basedOn w:val="Carpredefinitoparagrafo"/>
    <w:link w:val="Intestazione"/>
    <w:uiPriority w:val="99"/>
    <w:rsid w:val="005D7B5B"/>
  </w:style>
  <w:style w:type="paragraph" w:styleId="Pidipagina">
    <w:name w:val="footer"/>
    <w:basedOn w:val="Normale"/>
    <w:link w:val="PidipaginaCarattere"/>
    <w:uiPriority w:val="99"/>
    <w:unhideWhenUsed/>
    <w:rsid w:val="005D7B5B"/>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rsid w:val="005D7B5B"/>
  </w:style>
  <w:style w:type="paragraph" w:styleId="Testofumetto">
    <w:name w:val="Balloon Text"/>
    <w:basedOn w:val="Normale"/>
    <w:link w:val="TestofumettoCarattere"/>
    <w:uiPriority w:val="99"/>
    <w:semiHidden/>
    <w:unhideWhenUsed/>
    <w:rsid w:val="00DA5D0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A5D08"/>
    <w:rPr>
      <w:rFonts w:ascii="Segoe UI" w:hAnsi="Segoe UI" w:cs="Segoe UI"/>
      <w:sz w:val="18"/>
      <w:szCs w:val="18"/>
    </w:rPr>
  </w:style>
  <w:style w:type="character" w:customStyle="1" w:styleId="Titolo2Carattere">
    <w:name w:val="Titolo 2 Carattere"/>
    <w:basedOn w:val="Carpredefinitoparagrafo"/>
    <w:link w:val="Titolo2"/>
    <w:uiPriority w:val="9"/>
    <w:rsid w:val="009B2010"/>
    <w:rPr>
      <w:rFonts w:asciiTheme="majorHAnsi" w:eastAsiaTheme="majorEastAsia" w:hAnsiTheme="majorHAnsi" w:cstheme="majorBidi"/>
      <w:color w:val="2E74B5" w:themeColor="accent1" w:themeShade="BF"/>
      <w:sz w:val="26"/>
      <w:szCs w:val="26"/>
    </w:rPr>
  </w:style>
  <w:style w:type="character" w:customStyle="1" w:styleId="Titolo1Carattere">
    <w:name w:val="Titolo 1 Carattere"/>
    <w:basedOn w:val="Carpredefinitoparagrafo"/>
    <w:link w:val="Titolo1"/>
    <w:uiPriority w:val="9"/>
    <w:rsid w:val="00D904BF"/>
    <w:rPr>
      <w:rFonts w:ascii="Arial" w:eastAsiaTheme="majorEastAsia" w:hAnsi="Arial" w:cstheme="majorBidi"/>
      <w:sz w:val="28"/>
      <w:szCs w:val="32"/>
    </w:rPr>
  </w:style>
  <w:style w:type="paragraph" w:styleId="Paragrafoelenco">
    <w:name w:val="List Paragraph"/>
    <w:basedOn w:val="Normale"/>
    <w:uiPriority w:val="34"/>
    <w:qFormat/>
    <w:rsid w:val="00E25116"/>
    <w:pPr>
      <w:ind w:left="720"/>
      <w:contextualSpacing/>
    </w:pPr>
  </w:style>
  <w:style w:type="paragraph" w:customStyle="1" w:styleId="Default">
    <w:name w:val="Default"/>
    <w:rsid w:val="00AC5EED"/>
    <w:pPr>
      <w:autoSpaceDE w:val="0"/>
      <w:autoSpaceDN w:val="0"/>
      <w:adjustRightInd w:val="0"/>
      <w:spacing w:after="0" w:line="240" w:lineRule="auto"/>
    </w:pPr>
    <w:rPr>
      <w:rFonts w:ascii="Arial" w:hAnsi="Arial" w:cs="Arial"/>
      <w:color w:val="000000"/>
      <w:sz w:val="24"/>
      <w:szCs w:val="24"/>
      <w:lang w:val="it-IT"/>
    </w:rPr>
  </w:style>
  <w:style w:type="paragraph" w:styleId="Nessunaspaziatura">
    <w:name w:val="No Spacing"/>
    <w:uiPriority w:val="1"/>
    <w:qFormat/>
    <w:rsid w:val="005C4F01"/>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564</Words>
  <Characters>3220</Characters>
  <Application>Microsoft Office Word</Application>
  <DocSecurity>0</DocSecurity>
  <Lines>26</Lines>
  <Paragraphs>7</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REHAU</Company>
  <LinksUpToDate>false</LinksUpToDate>
  <CharactersWithSpaces>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Ramon Castro, bilb 642, WS-CEE-IBE</dc:creator>
  <cp:keywords/>
  <dc:description/>
  <cp:lastModifiedBy>Carlo Galimberti, mil 268, BS-BT-SOE-MIL</cp:lastModifiedBy>
  <cp:revision>3</cp:revision>
  <cp:lastPrinted>2018-06-06T08:57:00Z</cp:lastPrinted>
  <dcterms:created xsi:type="dcterms:W3CDTF">2021-06-18T13:13:00Z</dcterms:created>
  <dcterms:modified xsi:type="dcterms:W3CDTF">2021-06-18T13:58:00Z</dcterms:modified>
</cp:coreProperties>
</file>